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C0B7A3" w14:textId="77777777" w:rsidR="008E315C" w:rsidRDefault="008E315C" w:rsidP="00C4507C">
      <w:pPr>
        <w:rPr>
          <w:sz w:val="21"/>
          <w:szCs w:val="21"/>
        </w:rPr>
      </w:pPr>
    </w:p>
    <w:p w14:paraId="6851D216" w14:textId="77777777" w:rsidR="002D0574" w:rsidRPr="00C22F91" w:rsidRDefault="002D0574" w:rsidP="00913186">
      <w:pPr>
        <w:contextualSpacing/>
        <w:jc w:val="center"/>
        <w:rPr>
          <w:b/>
          <w:sz w:val="23"/>
          <w:szCs w:val="23"/>
        </w:rPr>
      </w:pPr>
      <w:r w:rsidRPr="00C22F91">
        <w:rPr>
          <w:b/>
          <w:sz w:val="23"/>
          <w:szCs w:val="23"/>
        </w:rPr>
        <w:t>Verdugo Workforce Development Board</w:t>
      </w:r>
    </w:p>
    <w:p w14:paraId="25F58915" w14:textId="77777777" w:rsidR="002D0574" w:rsidRPr="00C22F91" w:rsidRDefault="002D0574" w:rsidP="002D0574">
      <w:pPr>
        <w:contextualSpacing/>
        <w:jc w:val="center"/>
        <w:rPr>
          <w:b/>
          <w:sz w:val="23"/>
          <w:szCs w:val="23"/>
        </w:rPr>
      </w:pPr>
      <w:r w:rsidRPr="00C22F91">
        <w:rPr>
          <w:b/>
          <w:sz w:val="23"/>
          <w:szCs w:val="23"/>
        </w:rPr>
        <w:t>Client Acknowledgement Regarding Grievance and Complaint Policy</w:t>
      </w:r>
    </w:p>
    <w:p w14:paraId="5798C478" w14:textId="77777777" w:rsidR="002D0574" w:rsidRPr="00C22F91" w:rsidRDefault="002D0574" w:rsidP="002D0574">
      <w:pPr>
        <w:contextualSpacing/>
        <w:rPr>
          <w:b/>
          <w:sz w:val="23"/>
          <w:szCs w:val="23"/>
        </w:rPr>
      </w:pPr>
    </w:p>
    <w:p w14:paraId="1AB60145" w14:textId="77777777" w:rsidR="002D0574" w:rsidRPr="00C22F91" w:rsidRDefault="002D0574" w:rsidP="00913186">
      <w:pPr>
        <w:spacing w:line="240" w:lineRule="auto"/>
        <w:contextualSpacing/>
        <w:rPr>
          <w:sz w:val="23"/>
          <w:szCs w:val="23"/>
        </w:rPr>
      </w:pPr>
      <w:r w:rsidRPr="00C22F91">
        <w:rPr>
          <w:sz w:val="23"/>
          <w:szCs w:val="23"/>
        </w:rPr>
        <w:t>It is the policy of the Verdugo Workforce Development Board (VWDB) that if you believe an action of the VWDB to be a non-criminal violation of Title I of the Workforce Innovation and Opportunity Act (WIOA), its regulations, conditions or the grant or other agreements under WIOA, and that action adversely impacts you, you have the right to file a grievance.</w:t>
      </w:r>
    </w:p>
    <w:p w14:paraId="535B6717" w14:textId="77777777" w:rsidR="002D0574" w:rsidRPr="00C22F91" w:rsidRDefault="002D0574" w:rsidP="00913186">
      <w:pPr>
        <w:spacing w:line="240" w:lineRule="auto"/>
        <w:contextualSpacing/>
        <w:rPr>
          <w:sz w:val="23"/>
          <w:szCs w:val="23"/>
        </w:rPr>
      </w:pPr>
    </w:p>
    <w:p w14:paraId="748ED1F1" w14:textId="77777777" w:rsidR="002D0574" w:rsidRPr="00C22F91" w:rsidRDefault="002D0574" w:rsidP="00913186">
      <w:pPr>
        <w:spacing w:line="240" w:lineRule="auto"/>
        <w:contextualSpacing/>
        <w:rPr>
          <w:sz w:val="23"/>
          <w:szCs w:val="23"/>
        </w:rPr>
      </w:pPr>
      <w:r w:rsidRPr="00C22F91">
        <w:rPr>
          <w:sz w:val="23"/>
          <w:szCs w:val="23"/>
        </w:rPr>
        <w:t>The grievance must be in writing and must include:</w:t>
      </w:r>
    </w:p>
    <w:p w14:paraId="2618FCAB" w14:textId="77777777" w:rsidR="002D0574" w:rsidRPr="00C22F91" w:rsidRDefault="002D0574" w:rsidP="00913186">
      <w:pPr>
        <w:pStyle w:val="ListParagraph"/>
        <w:numPr>
          <w:ilvl w:val="0"/>
          <w:numId w:val="2"/>
        </w:numPr>
        <w:spacing w:line="240" w:lineRule="auto"/>
        <w:rPr>
          <w:sz w:val="23"/>
          <w:szCs w:val="23"/>
        </w:rPr>
      </w:pPr>
      <w:r w:rsidRPr="00C22F91">
        <w:rPr>
          <w:sz w:val="23"/>
          <w:szCs w:val="23"/>
        </w:rPr>
        <w:t xml:space="preserve">Your full name, telephone number and address; </w:t>
      </w:r>
    </w:p>
    <w:p w14:paraId="27A1F82D" w14:textId="77777777" w:rsidR="002D0574" w:rsidRPr="00C22F91" w:rsidRDefault="002D0574" w:rsidP="00913186">
      <w:pPr>
        <w:pStyle w:val="ListParagraph"/>
        <w:numPr>
          <w:ilvl w:val="0"/>
          <w:numId w:val="2"/>
        </w:numPr>
        <w:spacing w:line="240" w:lineRule="auto"/>
        <w:rPr>
          <w:sz w:val="23"/>
          <w:szCs w:val="23"/>
        </w:rPr>
      </w:pPr>
      <w:r w:rsidRPr="00C22F91">
        <w:rPr>
          <w:sz w:val="23"/>
          <w:szCs w:val="23"/>
        </w:rPr>
        <w:t xml:space="preserve">The name, telephone number and address of the respondent. The current Grievance Officer for the Verdugo Workforce Development Board (VWDB) is Onnig Bulanikian, 613 E. Broadway, Room 120, Glendale, CA 91206; </w:t>
      </w:r>
    </w:p>
    <w:p w14:paraId="0BBA97D7" w14:textId="77777777" w:rsidR="002D0574" w:rsidRPr="00C22F91" w:rsidRDefault="002D0574" w:rsidP="00913186">
      <w:pPr>
        <w:pStyle w:val="ListParagraph"/>
        <w:numPr>
          <w:ilvl w:val="0"/>
          <w:numId w:val="2"/>
        </w:numPr>
        <w:spacing w:line="240" w:lineRule="auto"/>
        <w:rPr>
          <w:sz w:val="23"/>
          <w:szCs w:val="23"/>
        </w:rPr>
      </w:pPr>
      <w:r w:rsidRPr="00C22F91">
        <w:rPr>
          <w:sz w:val="23"/>
          <w:szCs w:val="23"/>
        </w:rPr>
        <w:t xml:space="preserve">A statement of the facts describing the alleged violation; </w:t>
      </w:r>
    </w:p>
    <w:p w14:paraId="105FBD25" w14:textId="77777777" w:rsidR="002D0574" w:rsidRPr="00C22F91" w:rsidRDefault="002D0574" w:rsidP="00913186">
      <w:pPr>
        <w:pStyle w:val="ListParagraph"/>
        <w:numPr>
          <w:ilvl w:val="0"/>
          <w:numId w:val="2"/>
        </w:numPr>
        <w:spacing w:line="240" w:lineRule="auto"/>
        <w:rPr>
          <w:sz w:val="23"/>
          <w:szCs w:val="23"/>
        </w:rPr>
      </w:pPr>
      <w:r w:rsidRPr="00C22F91">
        <w:rPr>
          <w:sz w:val="23"/>
          <w:szCs w:val="23"/>
        </w:rPr>
        <w:t xml:space="preserve">The provisions of the WIOA, the WIOA regulations, grant, or other agreements under the WIOA, believed to have been violated; </w:t>
      </w:r>
    </w:p>
    <w:p w14:paraId="43E7E419" w14:textId="77777777" w:rsidR="002D0574" w:rsidRPr="00C22F91" w:rsidRDefault="002D0574" w:rsidP="00913186">
      <w:pPr>
        <w:pStyle w:val="ListParagraph"/>
        <w:numPr>
          <w:ilvl w:val="0"/>
          <w:numId w:val="2"/>
        </w:numPr>
        <w:spacing w:line="240" w:lineRule="auto"/>
        <w:rPr>
          <w:sz w:val="23"/>
          <w:szCs w:val="23"/>
        </w:rPr>
      </w:pPr>
      <w:r w:rsidRPr="00C22F91">
        <w:rPr>
          <w:sz w:val="23"/>
          <w:szCs w:val="23"/>
        </w:rPr>
        <w:t>If the grievance is against individuals, a description of how those individuals did not comply with the WIOA law, regulation, or contract; and</w:t>
      </w:r>
    </w:p>
    <w:p w14:paraId="32265AA4" w14:textId="77777777" w:rsidR="002D0574" w:rsidRPr="00C22F91" w:rsidRDefault="002D0574" w:rsidP="00913186">
      <w:pPr>
        <w:pStyle w:val="ListParagraph"/>
        <w:numPr>
          <w:ilvl w:val="0"/>
          <w:numId w:val="2"/>
        </w:numPr>
        <w:spacing w:line="240" w:lineRule="auto"/>
        <w:rPr>
          <w:sz w:val="23"/>
          <w:szCs w:val="23"/>
        </w:rPr>
      </w:pPr>
      <w:r w:rsidRPr="00C22F91">
        <w:rPr>
          <w:sz w:val="23"/>
          <w:szCs w:val="23"/>
        </w:rPr>
        <w:t>The remedy sought.</w:t>
      </w:r>
    </w:p>
    <w:p w14:paraId="04700AF7" w14:textId="77777777" w:rsidR="002D0574" w:rsidRPr="00C22F91" w:rsidRDefault="002D0574" w:rsidP="00913186">
      <w:pPr>
        <w:spacing w:line="240" w:lineRule="auto"/>
        <w:rPr>
          <w:sz w:val="23"/>
          <w:szCs w:val="23"/>
        </w:rPr>
      </w:pPr>
      <w:r w:rsidRPr="00C22F91">
        <w:rPr>
          <w:sz w:val="23"/>
          <w:szCs w:val="23"/>
        </w:rPr>
        <w:t>A grievance must be submitted within one year of the alleged violation.</w:t>
      </w:r>
    </w:p>
    <w:p w14:paraId="596160D9" w14:textId="77777777" w:rsidR="002D0574" w:rsidRPr="00C22F91" w:rsidRDefault="002D0574" w:rsidP="00913186">
      <w:pPr>
        <w:spacing w:line="240" w:lineRule="auto"/>
        <w:rPr>
          <w:sz w:val="23"/>
          <w:szCs w:val="23"/>
        </w:rPr>
      </w:pPr>
      <w:r w:rsidRPr="00C22F91">
        <w:rPr>
          <w:sz w:val="23"/>
          <w:szCs w:val="23"/>
        </w:rPr>
        <w:t>Complainants will be offered an opportunity for informal resolution.</w:t>
      </w:r>
    </w:p>
    <w:p w14:paraId="07CD4ABD" w14:textId="77777777" w:rsidR="002D0574" w:rsidRPr="00C22F91" w:rsidRDefault="002D0574" w:rsidP="00913186">
      <w:pPr>
        <w:spacing w:line="240" w:lineRule="auto"/>
        <w:rPr>
          <w:sz w:val="23"/>
          <w:szCs w:val="23"/>
        </w:rPr>
      </w:pPr>
      <w:r w:rsidRPr="00C22F91">
        <w:rPr>
          <w:sz w:val="23"/>
          <w:szCs w:val="23"/>
        </w:rPr>
        <w:t>If the complaint cannot be resolved on an informal basis, you will be offered a hearing within thirty (30) days of filing the grievance. An impartial hearing officer shall conduct the hearing. You will have the right to present testimony and arguments, to call and question witnesses, to examine records or documents relevant to the issue, and to be represented.</w:t>
      </w:r>
    </w:p>
    <w:p w14:paraId="69B8E955" w14:textId="77777777" w:rsidR="002D0574" w:rsidRPr="00C22F91" w:rsidRDefault="002D0574" w:rsidP="00913186">
      <w:pPr>
        <w:spacing w:line="240" w:lineRule="auto"/>
        <w:rPr>
          <w:sz w:val="23"/>
          <w:szCs w:val="23"/>
        </w:rPr>
      </w:pPr>
      <w:r w:rsidRPr="00C22F91">
        <w:rPr>
          <w:sz w:val="23"/>
          <w:szCs w:val="23"/>
        </w:rPr>
        <w:t>No later than sixty (60) days of the filing of the grievance, the hearing officer shall mail you a written decision.</w:t>
      </w:r>
    </w:p>
    <w:p w14:paraId="75DC5651" w14:textId="77777777" w:rsidR="002D0574" w:rsidRPr="00C22F91" w:rsidRDefault="002D0574" w:rsidP="00913186">
      <w:pPr>
        <w:spacing w:line="240" w:lineRule="auto"/>
        <w:rPr>
          <w:sz w:val="23"/>
          <w:szCs w:val="23"/>
        </w:rPr>
      </w:pPr>
      <w:r w:rsidRPr="00C22F91">
        <w:rPr>
          <w:sz w:val="23"/>
          <w:szCs w:val="23"/>
        </w:rPr>
        <w:t>If the complainant does not receive a decision within 60 days of the filing of the grievance or receives an adverse decision, the complainant may file a grievance with the State of California.</w:t>
      </w:r>
    </w:p>
    <w:p w14:paraId="20E8459B" w14:textId="77777777" w:rsidR="002D0574" w:rsidRPr="00C22F91" w:rsidRDefault="002D0574" w:rsidP="00913186">
      <w:pPr>
        <w:spacing w:line="240" w:lineRule="auto"/>
        <w:rPr>
          <w:sz w:val="23"/>
          <w:szCs w:val="23"/>
        </w:rPr>
      </w:pPr>
      <w:r w:rsidRPr="00C22F91">
        <w:rPr>
          <w:sz w:val="23"/>
          <w:szCs w:val="23"/>
        </w:rPr>
        <w:t>The complainant has the right to receive technical assistance in filing a grievance.</w:t>
      </w:r>
    </w:p>
    <w:p w14:paraId="09C31F9B" w14:textId="77777777" w:rsidR="002D0574" w:rsidRPr="00C22F91" w:rsidRDefault="00D0599A" w:rsidP="00913186">
      <w:pPr>
        <w:spacing w:line="240" w:lineRule="auto"/>
        <w:rPr>
          <w:sz w:val="23"/>
          <w:szCs w:val="23"/>
        </w:rPr>
      </w:pPr>
      <w:r w:rsidRPr="00C22F91">
        <w:rPr>
          <w:noProof/>
          <w:sz w:val="23"/>
          <w:szCs w:val="23"/>
        </w:rPr>
        <mc:AlternateContent>
          <mc:Choice Requires="wps">
            <w:drawing>
              <wp:anchor distT="0" distB="0" distL="114300" distR="114300" simplePos="0" relativeHeight="251661312" behindDoc="0" locked="0" layoutInCell="1" allowOverlap="1" wp14:anchorId="2ED1DD79" wp14:editId="442A40FA">
                <wp:simplePos x="0" y="0"/>
                <wp:positionH relativeFrom="column">
                  <wp:posOffset>-66675</wp:posOffset>
                </wp:positionH>
                <wp:positionV relativeFrom="paragraph">
                  <wp:posOffset>491490</wp:posOffset>
                </wp:positionV>
                <wp:extent cx="6934200" cy="1038225"/>
                <wp:effectExtent l="0" t="0" r="19050" b="2857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34200" cy="1038225"/>
                        </a:xfrm>
                        <a:prstGeom prst="rect">
                          <a:avLst/>
                        </a:prstGeom>
                        <a:solidFill>
                          <a:srgbClr val="FFFFFF"/>
                        </a:solidFill>
                        <a:ln w="9525">
                          <a:solidFill>
                            <a:srgbClr val="000000"/>
                          </a:solidFill>
                          <a:miter lim="800000"/>
                          <a:headEnd/>
                          <a:tailEnd/>
                        </a:ln>
                      </wps:spPr>
                      <wps:txbx>
                        <w:txbxContent>
                          <w:p w14:paraId="4185FAA4" w14:textId="1E595AA0" w:rsidR="002D0574" w:rsidRPr="00913CE0" w:rsidRDefault="002D0574" w:rsidP="002D0574">
                            <w:pPr>
                              <w:rPr>
                                <w:sz w:val="21"/>
                                <w:szCs w:val="21"/>
                              </w:rPr>
                            </w:pPr>
                            <w:r w:rsidRPr="00913CE0">
                              <w:rPr>
                                <w:sz w:val="21"/>
                                <w:szCs w:val="21"/>
                              </w:rPr>
                              <w:t xml:space="preserve">My signature below serves as acknowledgement that I understand my rights under the Verdugo Workforce Development Board’s </w:t>
                            </w:r>
                            <w:r w:rsidR="003E4493" w:rsidRPr="00C22F91">
                              <w:rPr>
                                <w:sz w:val="23"/>
                                <w:szCs w:val="23"/>
                              </w:rPr>
                              <w:t>Grievance and Complaint</w:t>
                            </w:r>
                            <w:r w:rsidR="003E4493" w:rsidRPr="00913CE0">
                              <w:rPr>
                                <w:sz w:val="21"/>
                                <w:szCs w:val="21"/>
                              </w:rPr>
                              <w:t xml:space="preserve"> </w:t>
                            </w:r>
                            <w:r w:rsidRPr="00913CE0">
                              <w:rPr>
                                <w:sz w:val="21"/>
                                <w:szCs w:val="21"/>
                              </w:rPr>
                              <w:t>Policy.</w:t>
                            </w:r>
                          </w:p>
                          <w:p w14:paraId="4BED4530" w14:textId="77777777" w:rsidR="002D0574" w:rsidRPr="00913CE0" w:rsidRDefault="002D0574" w:rsidP="002D0574">
                            <w:pPr>
                              <w:contextualSpacing/>
                              <w:rPr>
                                <w:sz w:val="21"/>
                                <w:szCs w:val="21"/>
                              </w:rPr>
                            </w:pPr>
                            <w:r w:rsidRPr="00913CE0">
                              <w:rPr>
                                <w:sz w:val="21"/>
                                <w:szCs w:val="21"/>
                              </w:rPr>
                              <w:t>________________________</w:t>
                            </w:r>
                            <w:r>
                              <w:rPr>
                                <w:sz w:val="21"/>
                                <w:szCs w:val="21"/>
                              </w:rPr>
                              <w:t>_______</w:t>
                            </w:r>
                            <w:r>
                              <w:rPr>
                                <w:sz w:val="21"/>
                                <w:szCs w:val="21"/>
                              </w:rPr>
                              <w:tab/>
                              <w:t>_________________________________</w:t>
                            </w:r>
                            <w:r>
                              <w:rPr>
                                <w:sz w:val="21"/>
                                <w:szCs w:val="21"/>
                              </w:rPr>
                              <w:tab/>
                            </w:r>
                            <w:r>
                              <w:rPr>
                                <w:sz w:val="21"/>
                                <w:szCs w:val="21"/>
                              </w:rPr>
                              <w:tab/>
                              <w:t>__________________</w:t>
                            </w:r>
                          </w:p>
                          <w:p w14:paraId="68841395" w14:textId="77777777" w:rsidR="002D0574" w:rsidRPr="00913CE0" w:rsidRDefault="002D0574" w:rsidP="002D0574">
                            <w:pPr>
                              <w:rPr>
                                <w:sz w:val="21"/>
                                <w:szCs w:val="21"/>
                              </w:rPr>
                            </w:pPr>
                            <w:r>
                              <w:rPr>
                                <w:sz w:val="21"/>
                                <w:szCs w:val="21"/>
                              </w:rPr>
                              <w:t>Signature</w:t>
                            </w:r>
                            <w:r>
                              <w:rPr>
                                <w:sz w:val="21"/>
                                <w:szCs w:val="21"/>
                              </w:rPr>
                              <w:tab/>
                            </w:r>
                            <w:r>
                              <w:rPr>
                                <w:sz w:val="21"/>
                                <w:szCs w:val="21"/>
                              </w:rPr>
                              <w:tab/>
                            </w:r>
                            <w:r>
                              <w:rPr>
                                <w:sz w:val="21"/>
                                <w:szCs w:val="21"/>
                              </w:rPr>
                              <w:tab/>
                            </w:r>
                            <w:r>
                              <w:rPr>
                                <w:sz w:val="21"/>
                                <w:szCs w:val="21"/>
                              </w:rPr>
                              <w:tab/>
                              <w:t>Print Name</w:t>
                            </w:r>
                            <w:r>
                              <w:rPr>
                                <w:sz w:val="21"/>
                                <w:szCs w:val="21"/>
                              </w:rPr>
                              <w:tab/>
                            </w:r>
                            <w:r>
                              <w:rPr>
                                <w:sz w:val="21"/>
                                <w:szCs w:val="21"/>
                              </w:rPr>
                              <w:tab/>
                            </w:r>
                            <w:r>
                              <w:rPr>
                                <w:sz w:val="21"/>
                                <w:szCs w:val="21"/>
                              </w:rPr>
                              <w:tab/>
                            </w:r>
                            <w:r>
                              <w:rPr>
                                <w:sz w:val="21"/>
                                <w:szCs w:val="21"/>
                              </w:rPr>
                              <w:tab/>
                            </w:r>
                            <w:r>
                              <w:rPr>
                                <w:sz w:val="21"/>
                                <w:szCs w:val="21"/>
                              </w:rPr>
                              <w:tab/>
                            </w:r>
                            <w:r w:rsidRPr="00913CE0">
                              <w:rPr>
                                <w:sz w:val="21"/>
                                <w:szCs w:val="21"/>
                              </w:rPr>
                              <w:t>Date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ED1DD79" id="_x0000_t202" coordsize="21600,21600" o:spt="202" path="m,l,21600r21600,l21600,xe">
                <v:stroke joinstyle="miter"/>
                <v:path gradientshapeok="t" o:connecttype="rect"/>
              </v:shapetype>
              <v:shape id="Text Box 2" o:spid="_x0000_s1026" type="#_x0000_t202" style="position:absolute;margin-left:-5.25pt;margin-top:38.7pt;width:546pt;height:8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">
                <v:textbox>
                  <w:txbxContent>
                    <w:p w14:paraId="4185FAA4" w14:textId="1E595AA0" w:rsidR="002D0574" w:rsidRPr="00913CE0" w:rsidRDefault="002D0574" w:rsidP="002D0574">
                      <w:pPr>
                        <w:rPr>
                          <w:sz w:val="21"/>
                          <w:szCs w:val="21"/>
                        </w:rPr>
                      </w:pPr>
                      <w:r w:rsidRPr="00913CE0">
                        <w:rPr>
                          <w:sz w:val="21"/>
                          <w:szCs w:val="21"/>
                        </w:rPr>
                        <w:t xml:space="preserve">My signature below serves as acknowledgement that I understand my rights under the Verdugo Workforce Development Board’s </w:t>
                      </w:r>
                      <w:r w:rsidR="003E4493" w:rsidRPr="00C22F91">
                        <w:rPr>
                          <w:sz w:val="23"/>
                          <w:szCs w:val="23"/>
                        </w:rPr>
                        <w:t>Grievance and Complaint</w:t>
                      </w:r>
                      <w:r w:rsidR="003E4493" w:rsidRPr="00913CE0">
                        <w:rPr>
                          <w:sz w:val="21"/>
                          <w:szCs w:val="21"/>
                        </w:rPr>
                        <w:t xml:space="preserve"> </w:t>
                      </w:r>
                      <w:r w:rsidRPr="00913CE0">
                        <w:rPr>
                          <w:sz w:val="21"/>
                          <w:szCs w:val="21"/>
                        </w:rPr>
                        <w:t>Policy.</w:t>
                      </w:r>
                    </w:p>
                    <w:p w14:paraId="4BED4530" w14:textId="77777777" w:rsidR="002D0574" w:rsidRPr="00913CE0" w:rsidRDefault="002D0574" w:rsidP="002D0574">
                      <w:pPr>
                        <w:contextualSpacing/>
                        <w:rPr>
                          <w:sz w:val="21"/>
                          <w:szCs w:val="21"/>
                        </w:rPr>
                      </w:pPr>
                      <w:r w:rsidRPr="00913CE0">
                        <w:rPr>
                          <w:sz w:val="21"/>
                          <w:szCs w:val="21"/>
                        </w:rPr>
                        <w:t>________________________</w:t>
                      </w:r>
                      <w:r>
                        <w:rPr>
                          <w:sz w:val="21"/>
                          <w:szCs w:val="21"/>
                        </w:rPr>
                        <w:t>_______</w:t>
                      </w:r>
                      <w:r>
                        <w:rPr>
                          <w:sz w:val="21"/>
                          <w:szCs w:val="21"/>
                        </w:rPr>
                        <w:tab/>
                        <w:t>_________________________________</w:t>
                      </w:r>
                      <w:r>
                        <w:rPr>
                          <w:sz w:val="21"/>
                          <w:szCs w:val="21"/>
                        </w:rPr>
                        <w:tab/>
                      </w:r>
                      <w:r>
                        <w:rPr>
                          <w:sz w:val="21"/>
                          <w:szCs w:val="21"/>
                        </w:rPr>
                        <w:tab/>
                        <w:t>__________________</w:t>
                      </w:r>
                    </w:p>
                    <w:p w14:paraId="68841395" w14:textId="77777777" w:rsidR="002D0574" w:rsidRPr="00913CE0" w:rsidRDefault="002D0574" w:rsidP="002D0574">
                      <w:pPr>
                        <w:rPr>
                          <w:sz w:val="21"/>
                          <w:szCs w:val="21"/>
                        </w:rPr>
                      </w:pPr>
                      <w:r>
                        <w:rPr>
                          <w:sz w:val="21"/>
                          <w:szCs w:val="21"/>
                        </w:rPr>
                        <w:t>Signature</w:t>
                      </w:r>
                      <w:r>
                        <w:rPr>
                          <w:sz w:val="21"/>
                          <w:szCs w:val="21"/>
                        </w:rPr>
                        <w:tab/>
                      </w:r>
                      <w:r>
                        <w:rPr>
                          <w:sz w:val="21"/>
                          <w:szCs w:val="21"/>
                        </w:rPr>
                        <w:tab/>
                      </w:r>
                      <w:r>
                        <w:rPr>
                          <w:sz w:val="21"/>
                          <w:szCs w:val="21"/>
                        </w:rPr>
                        <w:tab/>
                      </w:r>
                      <w:r>
                        <w:rPr>
                          <w:sz w:val="21"/>
                          <w:szCs w:val="21"/>
                        </w:rPr>
                        <w:tab/>
                        <w:t>Print Name</w:t>
                      </w:r>
                      <w:r>
                        <w:rPr>
                          <w:sz w:val="21"/>
                          <w:szCs w:val="21"/>
                        </w:rPr>
                        <w:tab/>
                      </w:r>
                      <w:r>
                        <w:rPr>
                          <w:sz w:val="21"/>
                          <w:szCs w:val="21"/>
                        </w:rPr>
                        <w:tab/>
                      </w:r>
                      <w:r>
                        <w:rPr>
                          <w:sz w:val="21"/>
                          <w:szCs w:val="21"/>
                        </w:rPr>
                        <w:tab/>
                      </w:r>
                      <w:r>
                        <w:rPr>
                          <w:sz w:val="21"/>
                          <w:szCs w:val="21"/>
                        </w:rPr>
                        <w:tab/>
                      </w:r>
                      <w:r>
                        <w:rPr>
                          <w:sz w:val="21"/>
                          <w:szCs w:val="21"/>
                        </w:rPr>
                        <w:tab/>
                      </w:r>
                      <w:r w:rsidRPr="00913CE0">
                        <w:rPr>
                          <w:sz w:val="21"/>
                          <w:szCs w:val="21"/>
                        </w:rPr>
                        <w:t>Date</w:t>
                      </w:r>
                    </w:p>
                  </w:txbxContent>
                </v:textbox>
              </v:shape>
            </w:pict>
          </mc:Fallback>
        </mc:AlternateContent>
      </w:r>
      <w:r w:rsidR="002D0574" w:rsidRPr="00C22F91">
        <w:rPr>
          <w:sz w:val="23"/>
          <w:szCs w:val="23"/>
        </w:rPr>
        <w:t>If you wish to see the Verdugo Workforce Development Board’s Grievance and Complaint Policy, which includes directions on how to file a grievance or an appeal, please ask a staff member.</w:t>
      </w:r>
    </w:p>
    <w:p w14:paraId="1DA03E0D" w14:textId="77777777" w:rsidR="002D0574" w:rsidRPr="00B95065" w:rsidRDefault="002D0574" w:rsidP="002D0574"/>
    <w:p w14:paraId="277929CD" w14:textId="77777777" w:rsidR="002D0574" w:rsidRDefault="002D0574" w:rsidP="002D0574"/>
    <w:p w14:paraId="6E457656" w14:textId="77777777" w:rsidR="002D0574" w:rsidRPr="002D0574" w:rsidRDefault="002D0574" w:rsidP="002D0574">
      <w:pPr>
        <w:jc w:val="right"/>
        <w:rPr>
          <w:sz w:val="21"/>
          <w:szCs w:val="21"/>
        </w:rPr>
      </w:pPr>
    </w:p>
    <w:sectPr w:rsidR="002D0574" w:rsidRPr="002D0574" w:rsidSect="00272C54">
      <w:footerReference w:type="even" r:id="rId8"/>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B3384A" w14:textId="77777777" w:rsidR="00CF16FC" w:rsidRDefault="00CF16FC" w:rsidP="008E315C">
      <w:pPr>
        <w:spacing w:after="0" w:line="240" w:lineRule="auto"/>
      </w:pPr>
      <w:r>
        <w:separator/>
      </w:r>
    </w:p>
  </w:endnote>
  <w:endnote w:type="continuationSeparator" w:id="0">
    <w:p w14:paraId="3B16611C" w14:textId="77777777" w:rsidR="00CF16FC" w:rsidRDefault="00CF16FC" w:rsidP="008E31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2D516" w14:textId="77777777" w:rsidR="002D0574" w:rsidRDefault="002D0574" w:rsidP="002D0574">
    <w:pPr>
      <w:pStyle w:val="Footer"/>
    </w:pPr>
  </w:p>
  <w:p w14:paraId="796585DB" w14:textId="1AA2A110" w:rsidR="002D0574" w:rsidRDefault="002D0574" w:rsidP="002D0574">
    <w:pPr>
      <w:pStyle w:val="Footer"/>
      <w:tabs>
        <w:tab w:val="clear" w:pos="9360"/>
        <w:tab w:val="left" w:pos="7560"/>
        <w:tab w:val="right" w:pos="10800"/>
      </w:tabs>
    </w:pPr>
    <w:r>
      <w:t>VWDB Grievance Policy Client Ac</w:t>
    </w:r>
    <w:r w:rsidR="00D0599A">
      <w:t xml:space="preserve">knowledgement </w:t>
    </w:r>
    <w:r w:rsidR="00913186">
      <w:t xml:space="preserve">– Updated </w:t>
    </w:r>
    <w:r w:rsidR="003E4493">
      <w:t>4/23/25</w:t>
    </w:r>
    <w:r>
      <w:tab/>
    </w:r>
    <w:r>
      <w:tab/>
      <w:t>Page 1 of 1</w:t>
    </w:r>
  </w:p>
  <w:p w14:paraId="46CD0CBB" w14:textId="77777777" w:rsidR="002D0574" w:rsidRPr="002D0574" w:rsidRDefault="002D0574" w:rsidP="002D0574">
    <w:pPr>
      <w:pStyle w:val="Footer"/>
      <w:tabs>
        <w:tab w:val="clear" w:pos="9360"/>
        <w:tab w:val="right" w:pos="1080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112FE" w14:textId="0CF0A9A7" w:rsidR="008E315C" w:rsidRDefault="008E315C" w:rsidP="002D0574">
    <w:pPr>
      <w:pStyle w:val="Footer"/>
      <w:tabs>
        <w:tab w:val="clear" w:pos="4680"/>
        <w:tab w:val="clear" w:pos="9360"/>
        <w:tab w:val="center" w:pos="6480"/>
        <w:tab w:val="right" w:pos="10800"/>
      </w:tabs>
    </w:pPr>
    <w:r>
      <w:t xml:space="preserve">VWDB EO Policy Client </w:t>
    </w:r>
    <w:r w:rsidR="00A80EC0">
      <w:t xml:space="preserve">Acknowledgement – </w:t>
    </w:r>
    <w:r w:rsidR="003E4493">
      <w:t>Updated 4/23/25</w:t>
    </w:r>
    <w:r w:rsidR="003E4493">
      <w:tab/>
    </w:r>
    <w:r>
      <w:tab/>
    </w:r>
    <w:r w:rsidR="002D0574">
      <w:t xml:space="preserve"> </w:t>
    </w:r>
    <w:r>
      <w:t>Page 1 of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FC149F" w14:textId="77777777" w:rsidR="00CF16FC" w:rsidRDefault="00CF16FC" w:rsidP="008E315C">
      <w:pPr>
        <w:spacing w:after="0" w:line="240" w:lineRule="auto"/>
      </w:pPr>
      <w:r>
        <w:separator/>
      </w:r>
    </w:p>
  </w:footnote>
  <w:footnote w:type="continuationSeparator" w:id="0">
    <w:p w14:paraId="15F9A56E" w14:textId="77777777" w:rsidR="00CF16FC" w:rsidRDefault="00CF16FC" w:rsidP="008E315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EE0A35"/>
    <w:multiLevelType w:val="hybridMultilevel"/>
    <w:tmpl w:val="96B65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29E45D1"/>
    <w:multiLevelType w:val="hybridMultilevel"/>
    <w:tmpl w:val="2D3E1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4A87A67"/>
    <w:multiLevelType w:val="hybridMultilevel"/>
    <w:tmpl w:val="1F7888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C97259A"/>
    <w:multiLevelType w:val="hybridMultilevel"/>
    <w:tmpl w:val="7CAEB6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94596877">
    <w:abstractNumId w:val="2"/>
  </w:num>
  <w:num w:numId="2" w16cid:durableId="1076974190">
    <w:abstractNumId w:val="3"/>
  </w:num>
  <w:num w:numId="3" w16cid:durableId="449128715">
    <w:abstractNumId w:val="0"/>
  </w:num>
  <w:num w:numId="4" w16cid:durableId="3115252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5F11"/>
    <w:rsid w:val="000A4D1C"/>
    <w:rsid w:val="001209E6"/>
    <w:rsid w:val="0021016E"/>
    <w:rsid w:val="002117F0"/>
    <w:rsid w:val="002330C0"/>
    <w:rsid w:val="00272C54"/>
    <w:rsid w:val="002C1385"/>
    <w:rsid w:val="002D0574"/>
    <w:rsid w:val="003E4493"/>
    <w:rsid w:val="004808BD"/>
    <w:rsid w:val="00480E2D"/>
    <w:rsid w:val="005119FA"/>
    <w:rsid w:val="005D7499"/>
    <w:rsid w:val="00744DE0"/>
    <w:rsid w:val="008E315C"/>
    <w:rsid w:val="00913186"/>
    <w:rsid w:val="00945923"/>
    <w:rsid w:val="00957F40"/>
    <w:rsid w:val="00A80EC0"/>
    <w:rsid w:val="00AC15AC"/>
    <w:rsid w:val="00BD3A71"/>
    <w:rsid w:val="00C07E84"/>
    <w:rsid w:val="00C4507C"/>
    <w:rsid w:val="00C72EFF"/>
    <w:rsid w:val="00CE5F11"/>
    <w:rsid w:val="00CF16FC"/>
    <w:rsid w:val="00D0599A"/>
    <w:rsid w:val="00D262D2"/>
    <w:rsid w:val="00E266A0"/>
    <w:rsid w:val="00E435F6"/>
    <w:rsid w:val="00EA18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6F0E5EDB"/>
  <w15:docId w15:val="{8BE0FD46-86CD-491F-A8F3-7E407CA53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5F11"/>
    <w:pPr>
      <w:ind w:left="720"/>
      <w:contextualSpacing/>
    </w:pPr>
  </w:style>
  <w:style w:type="paragraph" w:styleId="BalloonText">
    <w:name w:val="Balloon Text"/>
    <w:basedOn w:val="Normal"/>
    <w:link w:val="BalloonTextChar"/>
    <w:uiPriority w:val="99"/>
    <w:semiHidden/>
    <w:unhideWhenUsed/>
    <w:rsid w:val="008E31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315C"/>
    <w:rPr>
      <w:rFonts w:ascii="Tahoma" w:hAnsi="Tahoma" w:cs="Tahoma"/>
      <w:sz w:val="16"/>
      <w:szCs w:val="16"/>
    </w:rPr>
  </w:style>
  <w:style w:type="paragraph" w:styleId="Header">
    <w:name w:val="header"/>
    <w:basedOn w:val="Normal"/>
    <w:link w:val="HeaderChar"/>
    <w:uiPriority w:val="99"/>
    <w:unhideWhenUsed/>
    <w:rsid w:val="008E31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315C"/>
  </w:style>
  <w:style w:type="paragraph" w:styleId="Footer">
    <w:name w:val="footer"/>
    <w:basedOn w:val="Normal"/>
    <w:link w:val="FooterChar"/>
    <w:uiPriority w:val="99"/>
    <w:unhideWhenUsed/>
    <w:rsid w:val="008E31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31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442E62-8A10-BA43-B5B3-8F7B836B9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329</Words>
  <Characters>1877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COG User</Company>
  <LinksUpToDate>false</LinksUpToDate>
  <CharactersWithSpaces>2202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Alexani, Nareh</dc:creator>
  <cp:lastModifiedBy>Kurdoghlian, Lori</cp:lastModifiedBy>
  <cp:revision>4</cp:revision>
  <dcterms:created xsi:type="dcterms:W3CDTF">2025-04-23T19:30:00Z</dcterms:created>
  <dcterms:modified xsi:type="dcterms:W3CDTF">2025-05-07T19:14:00Z</dcterms:modified>
</cp:coreProperties>
</file>